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Smoking Policy</w:t>
      </w:r>
    </w:p>
    <w:p w:rsidR="00000000" w:rsidDel="00000000" w:rsidP="00000000" w:rsidRDefault="00000000" w:rsidRPr="00000000" w14:paraId="00000002">
      <w:pPr>
        <w:pStyle w:val="Heading2"/>
        <w:spacing w:after="280" w:before="280" w:line="360" w:lineRule="auto"/>
        <w:jc w:val="both"/>
        <w:rPr>
          <w:vertAlign w:val="baseline"/>
        </w:rPr>
      </w:pPr>
      <w:bookmarkStart w:colFirst="0" w:colLast="0" w:name="_heading=h.phb1da24r7vq" w:id="1"/>
      <w:bookmarkEnd w:id="1"/>
      <w:r w:rsidDel="00000000" w:rsidR="00000000" w:rsidRPr="00000000">
        <w:rPr>
          <w:rFonts w:ascii="Nunito" w:cs="Nunito" w:eastAsia="Nunito" w:hAnsi="Nunito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is committed to providing a healthy and safe workplace for all employees, customers, visitors and contractors. This policy aims to provide a workplace that is smoke free to ensure a safer, pleasant, cleaner environment for all. The policy’s goal is to reduce the health risks associated with smoking and exposure to environmental tobacco smoke.</w:t>
      </w:r>
    </w:p>
    <w:p w:rsidR="00000000" w:rsidDel="00000000" w:rsidP="00000000" w:rsidRDefault="00000000" w:rsidRPr="00000000" w14:paraId="00000004">
      <w:pPr>
        <w:spacing w:after="280" w:before="280"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Exposure to environmental tobacco smoke is harmful to health as it can increase the risk of cancer and related disease.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 is committed to protecting the health and safety of all its employees and will therefore provide a smoke-free work environment. This means that the use of all tobacco products is banned from the workplace, employer owned or leased vehicles and all business areas except as designated.</w:t>
      </w:r>
    </w:p>
    <w:p w:rsidR="00000000" w:rsidDel="00000000" w:rsidP="00000000" w:rsidRDefault="00000000" w:rsidRPr="00000000" w14:paraId="00000005">
      <w:pPr>
        <w:spacing w:after="280" w:before="280" w:line="360" w:lineRule="auto"/>
        <w:jc w:val="both"/>
        <w:rPr>
          <w:rFonts w:ascii="Nunito" w:cs="Nunito" w:eastAsia="Nunito" w:hAnsi="Nunito"/>
        </w:rPr>
      </w:pPr>
      <w:bookmarkStart w:colFirst="0" w:colLast="0" w:name="_heading=h.30j0zll" w:id="2"/>
      <w:bookmarkEnd w:id="2"/>
      <w:r w:rsidDel="00000000" w:rsidR="00000000" w:rsidRPr="00000000">
        <w:rPr>
          <w:rFonts w:ascii="Nunito" w:cs="Nunito" w:eastAsia="Nunito" w:hAnsi="Nunito"/>
          <w:rtl w:val="0"/>
        </w:rPr>
        <w:t xml:space="preserve">Smoking is prohibited in all of the enclosed areas within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, without exception. </w:t>
      </w:r>
    </w:p>
    <w:p w:rsidR="00000000" w:rsidDel="00000000" w:rsidP="00000000" w:rsidRDefault="00000000" w:rsidRPr="00000000" w14:paraId="00000006">
      <w:pPr>
        <w:pStyle w:val="Heading3"/>
        <w:numPr>
          <w:ilvl w:val="1"/>
          <w:numId w:val="1"/>
        </w:numPr>
        <w:spacing w:after="280" w:before="280" w:line="360" w:lineRule="auto"/>
        <w:ind w:left="360"/>
        <w:jc w:val="both"/>
        <w:rPr/>
      </w:pPr>
      <w:bookmarkStart w:colFirst="0" w:colLast="0" w:name="_heading=h.1fob9te" w:id="3"/>
      <w:bookmarkEnd w:id="3"/>
      <w:r w:rsidDel="00000000" w:rsidR="00000000" w:rsidRPr="00000000">
        <w:rPr>
          <w:vertAlign w:val="baseline"/>
          <w:rtl w:val="0"/>
        </w:rPr>
        <w:t xml:space="preserve">Assistance to Smokers</w:t>
      </w:r>
    </w:p>
    <w:p w:rsidR="00000000" w:rsidDel="00000000" w:rsidP="00000000" w:rsidRDefault="00000000" w:rsidRPr="00000000" w14:paraId="00000007">
      <w:pPr>
        <w:spacing w:after="280" w:before="280" w:line="360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To help smokers who may wish to modify or quit smoking, the following support will be provided: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Smokers are encouraged to call Quitline on 13 QUIT (13 7848).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Employee can be referred to a Quit seminar or course if required.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Health information will be made available.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numPr>
          <w:ilvl w:val="1"/>
          <w:numId w:val="1"/>
        </w:numPr>
        <w:spacing w:after="280" w:line="360" w:lineRule="auto"/>
        <w:ind w:left="360"/>
        <w:jc w:val="both"/>
        <w:rPr/>
      </w:pPr>
      <w:bookmarkStart w:colFirst="0" w:colLast="0" w:name="_heading=h.3znysh7" w:id="4"/>
      <w:bookmarkEnd w:id="4"/>
      <w:r w:rsidDel="00000000" w:rsidR="00000000" w:rsidRPr="00000000">
        <w:rPr>
          <w:vertAlign w:val="baseline"/>
          <w:rtl w:val="0"/>
        </w:rPr>
        <w:t xml:space="preserve">Consequences of Breaches</w:t>
      </w:r>
    </w:p>
    <w:p w:rsidR="00000000" w:rsidDel="00000000" w:rsidP="00000000" w:rsidRDefault="00000000" w:rsidRPr="00000000" w14:paraId="0000000D">
      <w:pPr>
        <w:spacing w:after="280" w:before="280" w:line="360" w:lineRule="auto"/>
        <w:jc w:val="both"/>
        <w:rPr>
          <w:rFonts w:ascii="Nunito" w:cs="Nunito" w:eastAsia="Nunito" w:hAnsi="Nunito"/>
        </w:rPr>
      </w:pPr>
      <w:bookmarkStart w:colFirst="0" w:colLast="0" w:name="_heading=h.2et92p0" w:id="5"/>
      <w:bookmarkEnd w:id="5"/>
      <w:r w:rsidDel="00000000" w:rsidR="00000000" w:rsidRPr="00000000">
        <w:rPr>
          <w:rFonts w:ascii="Nunito" w:cs="Nunito" w:eastAsia="Nunito" w:hAnsi="Nunito"/>
          <w:rtl w:val="0"/>
        </w:rPr>
        <w:t xml:space="preserve">Breaches of this policy may result in disciplinary action.</w:t>
      </w:r>
    </w:p>
    <w:p w:rsidR="00000000" w:rsidDel="00000000" w:rsidP="00000000" w:rsidRDefault="00000000" w:rsidRPr="00000000" w14:paraId="0000000E">
      <w:pPr>
        <w:spacing w:after="280" w:before="280" w:line="360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after="0" w:before="280" w:line="240" w:lineRule="auto"/>
      <w:ind w:left="360" w:firstLine="0"/>
      <w:jc w:val="center"/>
      <w:rPr/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This policy handbook is meant to be a guide only. Please seek legal advice specific to your organisation.</w:t>
      <w:tab/>
    </w:r>
    <w:r w:rsidDel="00000000" w:rsidR="00000000" w:rsidRPr="00000000">
      <w:rPr>
        <w:rFonts w:ascii="Nunito" w:cs="Nunito" w:eastAsia="Nunito" w:hAnsi="Nunito"/>
        <w:color w:val="66666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680"/>
        <w:tab w:val="right" w:pos="9360"/>
      </w:tabs>
      <w:spacing w:after="0" w:line="240" w:lineRule="auto"/>
      <w:jc w:val="right"/>
      <w:rPr>
        <w:rFonts w:ascii="Nunito SemiBold" w:cs="Nunito SemiBold" w:eastAsia="Nunito SemiBold" w:hAnsi="Nunito SemiBold"/>
        <w:color w:val="666666"/>
        <w:sz w:val="18"/>
        <w:szCs w:val="18"/>
      </w:rPr>
    </w:pPr>
    <w:r w:rsidDel="00000000" w:rsidR="00000000" w:rsidRPr="00000000">
      <w:rPr>
        <w:rFonts w:ascii="Nunito SemiBold" w:cs="Nunito SemiBold" w:eastAsia="Nunito SemiBold" w:hAnsi="Nunito SemiBold"/>
        <w:color w:val="666666"/>
        <w:sz w:val="18"/>
        <w:szCs w:val="18"/>
        <w:rtl w:val="0"/>
      </w:rPr>
      <w:t xml:space="preserve">Roadmap to HR Best Practices</w:t>
    </w:r>
  </w:p>
  <w:p w:rsidR="00000000" w:rsidDel="00000000" w:rsidP="00000000" w:rsidRDefault="00000000" w:rsidRPr="00000000" w14:paraId="00000011">
    <w:pPr>
      <w:tabs>
        <w:tab w:val="center" w:pos="4680"/>
        <w:tab w:val="right" w:pos="9360"/>
      </w:tabs>
      <w:spacing w:after="0" w:line="240" w:lineRule="auto"/>
      <w:jc w:val="right"/>
      <w:rPr>
        <w:rFonts w:ascii="Nunito SemiBold" w:cs="Nunito SemiBold" w:eastAsia="Nunito SemiBold" w:hAnsi="Nunito SemiBold"/>
        <w:color w:val="666666"/>
        <w:sz w:val="18"/>
        <w:szCs w:val="18"/>
      </w:rPr>
    </w:pPr>
    <w:r w:rsidDel="00000000" w:rsidR="00000000" w:rsidRPr="00000000">
      <w:rPr>
        <w:rFonts w:ascii="Nunito SemiBold" w:cs="Nunito SemiBold" w:eastAsia="Nunito SemiBold" w:hAnsi="Nunito SemiBold"/>
        <w:color w:val="666666"/>
        <w:sz w:val="18"/>
        <w:szCs w:val="18"/>
        <w:rtl w:val="0"/>
      </w:rPr>
      <w:t xml:space="preserve">Smoking Policy</w:t>
    </w:r>
  </w:p>
  <w:p w:rsidR="00000000" w:rsidDel="00000000" w:rsidP="00000000" w:rsidRDefault="00000000" w:rsidRPr="00000000" w14:paraId="00000012">
    <w:pPr>
      <w:tabs>
        <w:tab w:val="center" w:pos="4680"/>
        <w:tab w:val="right" w:pos="9360"/>
      </w:tabs>
      <w:spacing w:after="0" w:line="240" w:lineRule="auto"/>
      <w:jc w:val="left"/>
      <w:rPr>
        <w:rFonts w:ascii="Nunito SemiBold" w:cs="Nunito SemiBold" w:eastAsia="Nunito SemiBold" w:hAnsi="Nunito SemiBol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680"/>
        <w:tab w:val="right" w:pos="9360"/>
      </w:tabs>
      <w:spacing w:after="0" w:line="240" w:lineRule="auto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unito SemiBold" w:cs="Nunito SemiBold" w:eastAsia="Nunito SemiBold" w:hAnsi="Nunito SemiBold"/>
        <w:color w:val="666666"/>
        <w:sz w:val="18"/>
        <w:szCs w:val="18"/>
        <w:rtl w:val="0"/>
      </w:rPr>
      <w:t xml:space="preserve">Roadmap to HR Best Practices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60" w:lineRule="auto"/>
      <w:ind w:left="360"/>
    </w:pPr>
    <w:rPr>
      <w:rFonts w:ascii="Nunito" w:cs="Nunito" w:eastAsia="Nunito" w:hAnsi="Nunit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hd w:fill="ffffff" w:val="clear"/>
      <w:spacing w:after="280" w:before="280" w:line="480" w:lineRule="auto"/>
    </w:pPr>
    <w:rPr>
      <w:rFonts w:ascii="Nunito" w:cs="Nunito" w:eastAsia="Nunito" w:hAnsi="Nunito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5532"/>
    <w:pPr>
      <w:spacing w:after="200" w:line="276" w:lineRule="auto"/>
    </w:pPr>
    <w:rPr>
      <w:rFonts w:ascii="Calibri" w:cs="Times New Roman" w:eastAsia="Calibri" w:hAnsi="Calibri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F55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5532"/>
  </w:style>
  <w:style w:type="paragraph" w:styleId="Footer">
    <w:name w:val="footer"/>
    <w:basedOn w:val="Normal"/>
    <w:link w:val="FooterChar"/>
    <w:uiPriority w:val="99"/>
    <w:unhideWhenUsed w:val="1"/>
    <w:rsid w:val="006F55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5532"/>
  </w:style>
  <w:style w:type="paragraph" w:styleId="ListParagraph">
    <w:name w:val="List Paragraph"/>
    <w:basedOn w:val="Normal"/>
    <w:uiPriority w:val="34"/>
    <w:qFormat w:val="1"/>
    <w:rsid w:val="006F5532"/>
    <w:pPr>
      <w:ind w:left="720"/>
      <w:contextualSpacing w:val="1"/>
    </w:pPr>
    <w:rPr>
      <w:rFonts w:asciiTheme="minorHAnsi" w:cstheme="minorBidi" w:eastAsiaTheme="minorHAnsi" w:hAnsiTheme="minorHAns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76JofSJuyG/dNe+Hmp5+5nNww==">AMUW2mVoypvCjOAhM1ZZZA7xgrbBMJOcl5NO89JSfPHE5VH6DO1HVqqBaD9lBur/svs9gnxBcuoUZHXU7VhWRwdtfJKcZ29K2HBICh9J2KrOHdZPBbChDQybAIIJbqzmnhNOZT5m9/Kuc0nL2geRgIXg5s7xbrI3PfpibnZg8Cam6kDl3M8hVJG/pR5U3WIJ+M+H/6dQDBbcmgbLgZchsjRW+JP90qLb8Q==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2021-01-20T10:20:00Z</dcterms:created>
  <dc:creator>erin price</dc:creator>
</cp:coreProperties>
</file>