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Nunito" w:cs="Nunito" w:eastAsia="Nunito" w:hAnsi="Nunito"/>
          <w:b w:val="1"/>
          <w:sz w:val="22"/>
          <w:szCs w:val="22"/>
        </w:rPr>
      </w:pPr>
      <w:bookmarkStart w:colFirst="0" w:colLast="0" w:name="_heading=h.actuv2grdxms" w:id="0"/>
      <w:bookmarkEnd w:id="0"/>
      <w:r w:rsidDel="00000000" w:rsidR="00000000" w:rsidRPr="00000000">
        <w:rPr>
          <w:rtl w:val="0"/>
        </w:rPr>
        <w:t xml:space="preserve">Grievance Handling &amp; Conflict Resolution Policy</w:t>
      </w:r>
      <w:r w:rsidDel="00000000" w:rsidR="00000000" w:rsidRPr="00000000">
        <w:rPr>
          <w:rtl w:val="0"/>
        </w:rPr>
      </w:r>
    </w:p>
    <w:p w:rsidR="00000000" w:rsidDel="00000000" w:rsidP="00000000" w:rsidRDefault="00000000" w:rsidRPr="00000000" w14:paraId="00000002">
      <w:pPr>
        <w:pStyle w:val="Heading2"/>
        <w:spacing w:after="280" w:before="280" w:line="360" w:lineRule="auto"/>
        <w:jc w:val="both"/>
        <w:rPr>
          <w:rFonts w:ascii="Nunito" w:cs="Nunito" w:eastAsia="Nunito" w:hAnsi="Nunito"/>
          <w:b w:val="1"/>
          <w:sz w:val="22"/>
          <w:szCs w:val="22"/>
        </w:rPr>
      </w:pPr>
      <w:bookmarkStart w:colFirst="0" w:colLast="0" w:name="_heading=h.ml3uqql43saf" w:id="1"/>
      <w:bookmarkEnd w:id="1"/>
      <w:r w:rsidDel="00000000" w:rsidR="00000000" w:rsidRPr="00000000">
        <w:rPr>
          <w:rFonts w:ascii="Nunito" w:cs="Nunito" w:eastAsia="Nunito" w:hAnsi="Nunito"/>
          <w:rtl w:val="0"/>
        </w:rPr>
        <w:t xml:space="preserve">Purpose</w:t>
      </w:r>
      <w:r w:rsidDel="00000000" w:rsidR="00000000" w:rsidRPr="00000000">
        <w:rPr>
          <w:rtl w:val="0"/>
        </w:rPr>
      </w:r>
    </w:p>
    <w:p w:rsidR="00000000" w:rsidDel="00000000" w:rsidP="00000000" w:rsidRDefault="00000000" w:rsidRPr="00000000" w14:paraId="00000003">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purpose of this policy is to define the procedure if an employee has a grievance that relates to their employment with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Australia. </w:t>
      </w:r>
    </w:p>
    <w:p w:rsidR="00000000" w:rsidDel="00000000" w:rsidP="00000000" w:rsidRDefault="00000000" w:rsidRPr="00000000" w14:paraId="00000004">
      <w:pPr>
        <w:pStyle w:val="Heading2"/>
        <w:spacing w:after="280" w:before="280" w:line="360" w:lineRule="auto"/>
        <w:jc w:val="both"/>
        <w:rPr/>
      </w:pPr>
      <w:bookmarkStart w:colFirst="0" w:colLast="0" w:name="_heading=h.r83dy1hed77i" w:id="2"/>
      <w:bookmarkEnd w:id="2"/>
      <w:r w:rsidDel="00000000" w:rsidR="00000000" w:rsidRPr="00000000">
        <w:rPr>
          <w:rtl w:val="0"/>
        </w:rPr>
        <w:t xml:space="preserve">Scope</w:t>
      </w:r>
    </w:p>
    <w:p w:rsidR="00000000" w:rsidDel="00000000" w:rsidP="00000000" w:rsidRDefault="00000000" w:rsidRPr="00000000" w14:paraId="00000005">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This procedure applies to all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and associated entities employees. This policy is not intended to override the terms of any award, enterprise agreement or contract that applies to an employee. </w:t>
      </w:r>
    </w:p>
    <w:p w:rsidR="00000000" w:rsidDel="00000000" w:rsidP="00000000" w:rsidRDefault="00000000" w:rsidRPr="00000000" w14:paraId="00000006">
      <w:pPr>
        <w:pStyle w:val="Heading2"/>
        <w:spacing w:after="280" w:before="280" w:line="360" w:lineRule="auto"/>
        <w:jc w:val="both"/>
        <w:rPr/>
      </w:pPr>
      <w:bookmarkStart w:colFirst="0" w:colLast="0" w:name="_heading=h.4y50w6aa0e2d" w:id="3"/>
      <w:bookmarkEnd w:id="3"/>
      <w:r w:rsidDel="00000000" w:rsidR="00000000" w:rsidRPr="00000000">
        <w:rPr>
          <w:rtl w:val="0"/>
        </w:rPr>
        <w:t xml:space="preserve">Policy</w:t>
      </w:r>
    </w:p>
    <w:p w:rsidR="00000000" w:rsidDel="00000000" w:rsidP="00000000" w:rsidRDefault="00000000" w:rsidRPr="00000000" w14:paraId="00000007">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aims to maintain a harmonious working environment which affords equality of opportunity.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recognises the right of individuals to express their concern about work related issues and will endeavour to resolve employees’ genuine grievances and complaints in a fair and timely manner.</w:t>
      </w:r>
    </w:p>
    <w:p w:rsidR="00000000" w:rsidDel="00000000" w:rsidP="00000000" w:rsidRDefault="00000000" w:rsidRPr="00000000" w14:paraId="00000008">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A grievance is a real or perceived issue causing resentment, suffering or distress and which may be regarded as grounds for complaint in the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environment. A grievance may be about any act, omission, situation or decision that you may feel is unfair, discriminatory or unjustified. Grievances may range in severity from matters that can be immediately resolved by timely appropriate action, to complex matters involving prolonged investigation, negotiation or disciplinary action. </w:t>
      </w:r>
    </w:p>
    <w:p w:rsidR="00000000" w:rsidDel="00000000" w:rsidP="00000000" w:rsidRDefault="00000000" w:rsidRPr="00000000" w14:paraId="00000009">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In the first instance, all efforts will be made to resolve the complaint directly between the parties in a low-key and diligent manner.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takes seriously its responsibilities to handle grievances and accordingly outlines appropriate procedures for a resolution process.</w:t>
      </w:r>
    </w:p>
    <w:p w:rsidR="00000000" w:rsidDel="00000000" w:rsidP="00000000" w:rsidRDefault="00000000" w:rsidRPr="00000000" w14:paraId="0000000A">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will:</w:t>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Ensure that each person is free to raise and have resolved any complaints or disputes he or she may have regarding the organisation or its activities;</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Ensure that all problems are routinely reported, so that the need for any immediate corrective action can be considered and implemented;</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Investigate the cause of grievances and problems, analyse processes to detect and eliminate causes, initiate preventive action, apply and implement changes resulting from corrective preventive action.</w:t>
      </w:r>
    </w:p>
    <w:p w:rsidR="00000000" w:rsidDel="00000000" w:rsidP="00000000" w:rsidRDefault="00000000" w:rsidRPr="00000000" w14:paraId="0000000E">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will ensure that the handlings of all grievance claims are to be kept private and confidential in a safe place. </w:t>
      </w:r>
    </w:p>
    <w:p w:rsidR="00000000" w:rsidDel="00000000" w:rsidP="00000000" w:rsidRDefault="00000000" w:rsidRPr="00000000" w14:paraId="0000000F">
      <w:pPr>
        <w:pStyle w:val="Heading3"/>
        <w:spacing w:after="280" w:before="280" w:line="360" w:lineRule="auto"/>
        <w:jc w:val="both"/>
        <w:rPr/>
      </w:pPr>
      <w:bookmarkStart w:colFirst="0" w:colLast="0" w:name="_heading=h.nnjrxi5tphsr" w:id="4"/>
      <w:bookmarkEnd w:id="4"/>
      <w:r w:rsidDel="00000000" w:rsidR="00000000" w:rsidRPr="00000000">
        <w:rPr>
          <w:vertAlign w:val="baseline"/>
          <w:rtl w:val="0"/>
        </w:rPr>
        <w:t xml:space="preserve">Procedure for a complaint/grievance:</w:t>
      </w:r>
      <w:r w:rsidDel="00000000" w:rsidR="00000000" w:rsidRPr="00000000">
        <w:rPr>
          <w:rtl w:val="0"/>
        </w:rPr>
      </w:r>
    </w:p>
    <w:p w:rsidR="00000000" w:rsidDel="00000000" w:rsidP="00000000" w:rsidRDefault="00000000" w:rsidRPr="00000000" w14:paraId="00000010">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Before a formal complaint is lodged the employee should approach the person involved by:</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Asking or telling the person to stop;</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Writing a personal and confidential letter to the person concerned asking that the behaviour stop immediately; and</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Making an informal grievance complaint to the manager.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complainant should in all cases ensure that they have approached the person concerned with whom they have a complaint (the respondent). In all cases an attempt should be made to resolve the conflict in this step.</w:t>
      </w:r>
    </w:p>
    <w:p w:rsidR="00000000" w:rsidDel="00000000" w:rsidP="00000000" w:rsidRDefault="00000000" w:rsidRPr="00000000" w14:paraId="00000016">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the complainant feels the conflict has not been resolved, for whatever reason, then:</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280" w:line="360" w:lineRule="auto"/>
        <w:ind w:left="0" w:right="0" w:firstLine="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complainant should put the complaint in writing. The written complaint should be given to the manager. A record is to be kept of the discussion and filed in the employees personnel file. The manager is then to contact the respondent, and ask for their side of the story – a record of this discussion is also to be kept.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manager is then to co-ordinate a meeting between the complainant and respondent, to discuss the problem. A record is to be taken of this meeting. If the conflict is resolved, all records are kept for five years and then destroyed.</w:t>
      </w:r>
    </w:p>
    <w:p w:rsidR="00000000" w:rsidDel="00000000" w:rsidP="00000000" w:rsidRDefault="00000000" w:rsidRPr="00000000" w14:paraId="0000001A">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the conflict is not resolved, then:</w:t>
      </w:r>
    </w:p>
    <w:p w:rsidR="00000000" w:rsidDel="00000000" w:rsidP="00000000" w:rsidRDefault="00000000" w:rsidRPr="00000000" w14:paraId="0000001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b w:val="0"/>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manager is to notify senior management, and allow perusal of notes of the above meetings.</w:t>
      </w:r>
    </w:p>
    <w:p w:rsidR="00000000" w:rsidDel="00000000" w:rsidP="00000000" w:rsidRDefault="00000000" w:rsidRPr="00000000" w14:paraId="0000001C">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A meeting is to be arranged between the manager, and senior management and both parties. If the conflict is resolved, all records are kept for five years and then destroyed.</w:t>
      </w:r>
    </w:p>
    <w:p w:rsidR="00000000" w:rsidDel="00000000" w:rsidP="00000000" w:rsidRDefault="00000000" w:rsidRPr="00000000" w14:paraId="0000001D">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conflict is not resolved, then:</w:t>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complainant has a right to bring in an outside mediator for a further meeting, after which all parties are to agree to a solution.</w:t>
      </w:r>
    </w:p>
    <w:p w:rsidR="00000000" w:rsidDel="00000000" w:rsidP="00000000" w:rsidRDefault="00000000" w:rsidRPr="00000000" w14:paraId="0000001F">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the complainant chooses not to bring in an outside mediator, the manager will assist in negotiating a solution or a way to avoid the problem in the future.</w:t>
      </w:r>
    </w:p>
    <w:p w:rsidR="00000000" w:rsidDel="00000000" w:rsidP="00000000" w:rsidRDefault="00000000" w:rsidRPr="00000000" w14:paraId="00000020">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NOTE:</w:t>
      </w:r>
      <w:r w:rsidDel="00000000" w:rsidR="00000000" w:rsidRPr="00000000">
        <w:rPr>
          <w:rFonts w:ascii="Nunito" w:cs="Nunito" w:eastAsia="Nunito" w:hAnsi="Nunito"/>
          <w:sz w:val="22"/>
          <w:szCs w:val="22"/>
          <w:rtl w:val="0"/>
        </w:rPr>
        <w:t xml:space="preserve"> If the grievance is against the manager the complainant should, if possible, first approach the manager and attempt to solve the conflict immediately. If the complainant is not satisfied, then they are to approach a senior manager to negotiate through Steps 4 - 5 as above.</w:t>
      </w:r>
    </w:p>
    <w:p w:rsidR="00000000" w:rsidDel="00000000" w:rsidP="00000000" w:rsidRDefault="00000000" w:rsidRPr="00000000" w14:paraId="00000021">
      <w:pPr>
        <w:spacing w:after="280" w:before="280" w:line="360" w:lineRule="auto"/>
        <w:jc w:val="both"/>
        <w:rPr>
          <w:rFonts w:ascii="Nunito" w:cs="Nunito" w:eastAsia="Nunito" w:hAnsi="Nunito"/>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280" w:before="280" w:line="360" w:lineRule="auto"/>
        <w:jc w:val="both"/>
        <w:rPr>
          <w:rFonts w:ascii="Nunito" w:cs="Nunito" w:eastAsia="Nunito" w:hAnsi="Nunito"/>
          <w:sz w:val="22"/>
          <w:szCs w:val="22"/>
        </w:rPr>
      </w:pPr>
      <w:r w:rsidDel="00000000" w:rsidR="00000000" w:rsidRPr="00000000">
        <w:rPr>
          <w:rtl w:val="0"/>
        </w:rPr>
      </w:r>
    </w:p>
    <w:p w:rsidR="00000000" w:rsidDel="00000000" w:rsidP="00000000" w:rsidRDefault="00000000" w:rsidRPr="00000000" w14:paraId="00000023">
      <w:pPr>
        <w:pStyle w:val="Heading2"/>
        <w:spacing w:after="280" w:before="280" w:line="360" w:lineRule="auto"/>
        <w:jc w:val="both"/>
        <w:rPr/>
      </w:pPr>
      <w:bookmarkStart w:colFirst="0" w:colLast="0" w:name="_heading=h.30j0zll" w:id="5"/>
      <w:bookmarkEnd w:id="5"/>
      <w:r w:rsidDel="00000000" w:rsidR="00000000" w:rsidRPr="00000000">
        <w:rPr>
          <w:rtl w:val="0"/>
        </w:rPr>
        <w:t xml:space="preserve">Disciplinary Procedure</w:t>
      </w:r>
      <w:r w:rsidDel="00000000" w:rsidR="00000000" w:rsidRPr="00000000">
        <w:rPr>
          <w:rtl w:val="0"/>
        </w:rPr>
      </w:r>
    </w:p>
    <w:p w:rsidR="00000000" w:rsidDel="00000000" w:rsidP="00000000" w:rsidRDefault="00000000" w:rsidRPr="00000000" w14:paraId="00000024">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is committed to ensuring the provision of a workplace that guarantees all employees equity, fairness, justice and privacy in all aspects of their working relationships.</w:t>
      </w:r>
    </w:p>
    <w:p w:rsidR="00000000" w:rsidDel="00000000" w:rsidP="00000000" w:rsidRDefault="00000000" w:rsidRPr="00000000" w14:paraId="00000025">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Inherent within this commitment is an acknowledgment that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is a service delivery organisation and therefore its single most valued asset is its workforce. </w:t>
      </w:r>
    </w:p>
    <w:p w:rsidR="00000000" w:rsidDel="00000000" w:rsidP="00000000" w:rsidRDefault="00000000" w:rsidRPr="00000000" w14:paraId="00000026">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To this end the commitment by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is to:</w:t>
      </w:r>
    </w:p>
    <w:p w:rsidR="00000000" w:rsidDel="00000000" w:rsidP="00000000" w:rsidRDefault="00000000" w:rsidRPr="00000000" w14:paraId="00000027">
      <w:pPr>
        <w:numPr>
          <w:ilvl w:val="0"/>
          <w:numId w:val="1"/>
        </w:numPr>
        <w:spacing w:after="0" w:before="28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Maximise the effectiveness of all employees;</w:t>
      </w:r>
    </w:p>
    <w:p w:rsidR="00000000" w:rsidDel="00000000" w:rsidP="00000000" w:rsidRDefault="00000000" w:rsidRPr="00000000" w14:paraId="00000028">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a management style designed to encourage optimum work performance and conduct;</w:t>
      </w:r>
    </w:p>
    <w:p w:rsidR="00000000" w:rsidDel="00000000" w:rsidP="00000000" w:rsidRDefault="00000000" w:rsidRPr="00000000" w14:paraId="00000029">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Respect and acknowledge the rights and responsibilities of all employees;</w:t>
      </w:r>
    </w:p>
    <w:p w:rsidR="00000000" w:rsidDel="00000000" w:rsidP="00000000" w:rsidRDefault="00000000" w:rsidRPr="00000000" w14:paraId="0000002A">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a mutually supportive work environment founded on mutual trust and respect; and</w:t>
      </w:r>
    </w:p>
    <w:p w:rsidR="00000000" w:rsidDel="00000000" w:rsidP="00000000" w:rsidRDefault="00000000" w:rsidRPr="00000000" w14:paraId="0000002B">
      <w:pPr>
        <w:numPr>
          <w:ilvl w:val="0"/>
          <w:numId w:val="1"/>
        </w:numPr>
        <w:spacing w:after="28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a fair and equitable process for the identification, handling and resolution of all areas of conflict or grievance within the workplace.</w:t>
      </w:r>
    </w:p>
    <w:p w:rsidR="00000000" w:rsidDel="00000000" w:rsidP="00000000" w:rsidRDefault="00000000" w:rsidRPr="00000000" w14:paraId="0000002C">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In any workplace, matters will inevitably arise that will require processes to improve an individual’s work performance or conduct.</w:t>
      </w:r>
    </w:p>
    <w:p w:rsidR="00000000" w:rsidDel="00000000" w:rsidP="00000000" w:rsidRDefault="00000000" w:rsidRPr="00000000" w14:paraId="0000002D">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This policy is designed to:</w:t>
      </w:r>
    </w:p>
    <w:p w:rsidR="00000000" w:rsidDel="00000000" w:rsidP="00000000" w:rsidRDefault="00000000" w:rsidRPr="00000000" w14:paraId="0000002E">
      <w:pPr>
        <w:numPr>
          <w:ilvl w:val="0"/>
          <w:numId w:val="1"/>
        </w:numPr>
        <w:spacing w:after="0" w:before="28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the foundation for all counselling and discipline related matters arising within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Australia;</w:t>
      </w:r>
    </w:p>
    <w:p w:rsidR="00000000" w:rsidDel="00000000" w:rsidP="00000000" w:rsidRDefault="00000000" w:rsidRPr="00000000" w14:paraId="0000002F">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Ensure that any unsatisfactory work performance or conduct is remedied to allow the employee to perform at an acceptable level as a valued member of the team;</w:t>
      </w:r>
    </w:p>
    <w:p w:rsidR="00000000" w:rsidDel="00000000" w:rsidP="00000000" w:rsidRDefault="00000000" w:rsidRPr="00000000" w14:paraId="00000030">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consistency and fairness in procedures to deal with such circumstances;</w:t>
      </w:r>
    </w:p>
    <w:p w:rsidR="00000000" w:rsidDel="00000000" w:rsidP="00000000" w:rsidRDefault="00000000" w:rsidRPr="00000000" w14:paraId="00000031">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Identify matters of concern at an early stage; and</w:t>
      </w:r>
    </w:p>
    <w:p w:rsidR="00000000" w:rsidDel="00000000" w:rsidP="00000000" w:rsidRDefault="00000000" w:rsidRPr="00000000" w14:paraId="00000032">
      <w:pPr>
        <w:numPr>
          <w:ilvl w:val="0"/>
          <w:numId w:val="1"/>
        </w:numPr>
        <w:spacing w:after="28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Place maximum emphasis on conciliation and negotiation of mutually acceptable outcomes with imposed outcomes being the exception rather than the rule.</w:t>
      </w:r>
    </w:p>
    <w:p w:rsidR="00000000" w:rsidDel="00000000" w:rsidP="00000000" w:rsidRDefault="00000000" w:rsidRPr="00000000" w14:paraId="00000033">
      <w:pPr>
        <w:pStyle w:val="Heading2"/>
        <w:spacing w:line="360" w:lineRule="auto"/>
        <w:jc w:val="both"/>
        <w:rPr>
          <w:vertAlign w:val="baseline"/>
        </w:rPr>
      </w:pPr>
      <w:bookmarkStart w:colFirst="0" w:colLast="0" w:name="_heading=h.nqugcd6pg633" w:id="6"/>
      <w:bookmarkEnd w:id="6"/>
      <w:r w:rsidDel="00000000" w:rsidR="00000000" w:rsidRPr="00000000">
        <w:rPr>
          <w:vertAlign w:val="baseline"/>
          <w:rtl w:val="0"/>
        </w:rPr>
        <w:t xml:space="preserve">Performance Management </w:t>
      </w:r>
    </w:p>
    <w:p w:rsidR="00000000" w:rsidDel="00000000" w:rsidP="00000000" w:rsidRDefault="00000000" w:rsidRPr="00000000" w14:paraId="00000034">
      <w:pPr>
        <w:pStyle w:val="Heading3"/>
        <w:spacing w:after="280" w:before="280" w:line="360" w:lineRule="auto"/>
        <w:jc w:val="both"/>
        <w:rPr/>
      </w:pPr>
      <w:bookmarkStart w:colFirst="0" w:colLast="0" w:name="_heading=h.9vmrre81zwym" w:id="7"/>
      <w:bookmarkEnd w:id="7"/>
      <w:r w:rsidDel="00000000" w:rsidR="00000000" w:rsidRPr="00000000">
        <w:rPr>
          <w:rtl w:val="0"/>
        </w:rPr>
        <w:t xml:space="preserve">Scope</w:t>
      </w:r>
    </w:p>
    <w:p w:rsidR="00000000" w:rsidDel="00000000" w:rsidP="00000000" w:rsidRDefault="00000000" w:rsidRPr="00000000" w14:paraId="00000035">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This policy applies to all staff of </w:t>
      </w:r>
      <w:r w:rsidDel="00000000" w:rsidR="00000000" w:rsidRPr="00000000">
        <w:rPr>
          <w:rFonts w:ascii="Nunito" w:cs="Nunito" w:eastAsia="Nunito" w:hAnsi="Nunito"/>
          <w:sz w:val="22"/>
          <w:szCs w:val="22"/>
          <w:highlight w:val="yellow"/>
          <w:rtl w:val="0"/>
        </w:rPr>
        <w:t xml:space="preserve">Company Name </w:t>
      </w:r>
      <w:r w:rsidDel="00000000" w:rsidR="00000000" w:rsidRPr="00000000">
        <w:rPr>
          <w:rFonts w:ascii="Nunito" w:cs="Nunito" w:eastAsia="Nunito" w:hAnsi="Nunito"/>
          <w:sz w:val="22"/>
          <w:szCs w:val="22"/>
          <w:rtl w:val="0"/>
        </w:rPr>
        <w:t xml:space="preserve">and associated entities.</w:t>
      </w:r>
    </w:p>
    <w:p w:rsidR="00000000" w:rsidDel="00000000" w:rsidP="00000000" w:rsidRDefault="00000000" w:rsidRPr="00000000" w14:paraId="00000036">
      <w:pPr>
        <w:pStyle w:val="Heading3"/>
        <w:spacing w:after="280" w:before="280" w:line="360" w:lineRule="auto"/>
        <w:jc w:val="both"/>
        <w:rPr/>
      </w:pPr>
      <w:bookmarkStart w:colFirst="0" w:colLast="0" w:name="_heading=h.g0v9sbkmfd5e" w:id="8"/>
      <w:bookmarkEnd w:id="8"/>
      <w:r w:rsidDel="00000000" w:rsidR="00000000" w:rsidRPr="00000000">
        <w:rPr>
          <w:rtl w:val="0"/>
        </w:rPr>
        <w:t xml:space="preserve">Policy</w:t>
      </w:r>
    </w:p>
    <w:p w:rsidR="00000000" w:rsidDel="00000000" w:rsidP="00000000" w:rsidRDefault="00000000" w:rsidRPr="00000000" w14:paraId="00000037">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Where warranted,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will use improvement processes to improve performance. Should such improvement processes be unsuccessful in improving an employee’s performance,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may decide to end an employee’s employment. Depending on the circumstance, performance improvement action may include verbal or written warnings, counselling or retraining. </w:t>
      </w:r>
    </w:p>
    <w:p w:rsidR="00000000" w:rsidDel="00000000" w:rsidP="00000000" w:rsidRDefault="00000000" w:rsidRPr="00000000" w14:paraId="00000038">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requires a minimum standard of conduct and performance which will be made clear to employees in management appraisals, at the commencement of employment. If an employee does not meet this standard,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will take appropriate corrective action, such as training. Formal performance improvement procedures will generally only start when other corrective action fails.</w:t>
      </w:r>
    </w:p>
    <w:p w:rsidR="00000000" w:rsidDel="00000000" w:rsidP="00000000" w:rsidRDefault="00000000" w:rsidRPr="00000000" w14:paraId="00000039">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an employee deliberately breaches business policy or procedure, or engages in misconduct,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may start improvement procedures, or, in cases of serious misconduct or breach of policy, may dismiss an employee.</w:t>
      </w:r>
    </w:p>
    <w:p w:rsidR="00000000" w:rsidDel="00000000" w:rsidP="00000000" w:rsidRDefault="00000000" w:rsidRPr="00000000" w14:paraId="0000003A">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Each employee must understand their responsibilities, be counselled and given the opportunity to reach the standards expected of them.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will give an employee an opportunity to defend themselves before management takes any further action.</w:t>
      </w:r>
    </w:p>
    <w:p w:rsidR="00000000" w:rsidDel="00000000" w:rsidP="00000000" w:rsidRDefault="00000000" w:rsidRPr="00000000" w14:paraId="0000003B">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Note: If employees have a disability that requires reasonable adjustments to be made to the workplace or job to allow you to work safely and productively, they should raise this with their manager.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will only refuse such requests on reasonable business grounds. </w:t>
      </w:r>
    </w:p>
    <w:p w:rsidR="00000000" w:rsidDel="00000000" w:rsidP="00000000" w:rsidRDefault="00000000" w:rsidRPr="00000000" w14:paraId="0000003C">
      <w:pPr>
        <w:pStyle w:val="Heading3"/>
        <w:spacing w:after="280" w:before="280" w:line="360" w:lineRule="auto"/>
        <w:jc w:val="both"/>
        <w:rPr>
          <w:vertAlign w:val="baseline"/>
        </w:rPr>
      </w:pPr>
      <w:bookmarkStart w:colFirst="0" w:colLast="0" w:name="_heading=h.mbqp6onv4l9" w:id="9"/>
      <w:bookmarkEnd w:id="9"/>
      <w:r w:rsidDel="00000000" w:rsidR="00000000" w:rsidRPr="00000000">
        <w:rPr>
          <w:vertAlign w:val="baseline"/>
          <w:rtl w:val="0"/>
        </w:rPr>
        <w:t xml:space="preserve">Responsibilities </w:t>
      </w:r>
    </w:p>
    <w:p w:rsidR="00000000" w:rsidDel="00000000" w:rsidP="00000000" w:rsidRDefault="00000000" w:rsidRPr="00000000" w14:paraId="0000003D">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It is the responsibility of all employees to monitor performance and to implement performance management and improvement measures when required.</w:t>
      </w:r>
    </w:p>
    <w:p w:rsidR="00000000" w:rsidDel="00000000" w:rsidP="00000000" w:rsidRDefault="00000000" w:rsidRPr="00000000" w14:paraId="0000003E">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It is the responsibility of employees to make every effort to improve unsatisfactory work performance or conduct when a need has been identified and co-operate with supervisors to implement improvement programs.</w:t>
      </w:r>
    </w:p>
    <w:p w:rsidR="00000000" w:rsidDel="00000000" w:rsidP="00000000" w:rsidRDefault="00000000" w:rsidRPr="00000000" w14:paraId="0000003F">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Australia’s external HR consultant may be engaged to provide advice and assistance to parties involved in a disciplinary procedure.</w:t>
      </w:r>
    </w:p>
    <w:p w:rsidR="00000000" w:rsidDel="00000000" w:rsidP="00000000" w:rsidRDefault="00000000" w:rsidRPr="00000000" w14:paraId="00000040">
      <w:pPr>
        <w:pStyle w:val="Heading2"/>
        <w:spacing w:after="280" w:before="280" w:line="360" w:lineRule="auto"/>
        <w:jc w:val="both"/>
        <w:rPr>
          <w:vertAlign w:val="baseline"/>
        </w:rPr>
      </w:pPr>
      <w:bookmarkStart w:colFirst="0" w:colLast="0" w:name="_heading=h.fq13g2acbo04" w:id="10"/>
      <w:bookmarkEnd w:id="10"/>
      <w:r w:rsidDel="00000000" w:rsidR="00000000" w:rsidRPr="00000000">
        <w:rPr>
          <w:vertAlign w:val="baseline"/>
          <w:rtl w:val="0"/>
        </w:rPr>
        <w:t xml:space="preserve">Disciplinary Procedure </w:t>
      </w:r>
    </w:p>
    <w:p w:rsidR="00000000" w:rsidDel="00000000" w:rsidP="00000000" w:rsidRDefault="00000000" w:rsidRPr="00000000" w14:paraId="00000041">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Disciplinary action may be instituted for any breach of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Australia’s policies or procedures, or for work performance and conduct which does not meet an acceptable level. Disciplinary action will only be instituted in accordance with the procedure set out in this policy.</w:t>
      </w:r>
    </w:p>
    <w:p w:rsidR="00000000" w:rsidDel="00000000" w:rsidP="00000000" w:rsidRDefault="00000000" w:rsidRPr="00000000" w14:paraId="00000042">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Other than in cases of misconduct that warrants instant dismissal, the disciplinary procedures will be directed to the identification and rectification of the unsatisfactory work performance or conduct. The employee is entitled to representation at all disciplinary sessions. It is the responsibility of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to offer each employee this right.</w:t>
      </w:r>
    </w:p>
    <w:p w:rsidR="00000000" w:rsidDel="00000000" w:rsidP="00000000" w:rsidRDefault="00000000" w:rsidRPr="00000000" w14:paraId="00000043">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All matters arising during a disciplinary interview will be kept in the strictest confidence and copies of any relevant documents will be provided to the employee.</w:t>
      </w:r>
    </w:p>
    <w:p w:rsidR="00000000" w:rsidDel="00000000" w:rsidP="00000000" w:rsidRDefault="00000000" w:rsidRPr="00000000" w14:paraId="00000044">
      <w:pPr>
        <w:spacing w:after="280" w:before="280" w:line="360" w:lineRule="auto"/>
        <w:jc w:val="both"/>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Step 1 - Informal Counselling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Informal counselling of an employee will normally occur when, in the Manager’s opinion, the employee’s behaviour is such that formal disciplinary action is not appropriate.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At the informal counselling the Manager will: </w:t>
      </w:r>
    </w:p>
    <w:p w:rsidR="00000000" w:rsidDel="00000000" w:rsidP="00000000" w:rsidRDefault="00000000" w:rsidRPr="00000000" w14:paraId="00000047">
      <w:pPr>
        <w:numPr>
          <w:ilvl w:val="0"/>
          <w:numId w:val="1"/>
        </w:numPr>
        <w:spacing w:after="0" w:before="28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details of the behaviour of concern; </w:t>
      </w:r>
    </w:p>
    <w:p w:rsidR="00000000" w:rsidDel="00000000" w:rsidP="00000000" w:rsidRDefault="00000000" w:rsidRPr="00000000" w14:paraId="00000048">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the employee with an opportunity to respond to the concern and to raise any other matters that the Employee considers relevant; and </w:t>
      </w:r>
    </w:p>
    <w:p w:rsidR="00000000" w:rsidDel="00000000" w:rsidP="00000000" w:rsidRDefault="00000000" w:rsidRPr="00000000" w14:paraId="00000049">
      <w:pPr>
        <w:numPr>
          <w:ilvl w:val="0"/>
          <w:numId w:val="1"/>
        </w:numPr>
        <w:spacing w:after="28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the Manager is satisfied that the concern can be substantiated, identify any improvement in behaviour that may be required and assistance/support to be provided (if relevant).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After the informal counselling the Manager will: </w:t>
      </w:r>
    </w:p>
    <w:p w:rsidR="00000000" w:rsidDel="00000000" w:rsidP="00000000" w:rsidRDefault="00000000" w:rsidRPr="00000000" w14:paraId="0000004B">
      <w:pPr>
        <w:numPr>
          <w:ilvl w:val="0"/>
          <w:numId w:val="1"/>
        </w:numPr>
        <w:spacing w:after="0" w:before="28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Keep a diary note of the discussion; and </w:t>
      </w:r>
    </w:p>
    <w:p w:rsidR="00000000" w:rsidDel="00000000" w:rsidP="00000000" w:rsidRDefault="00000000" w:rsidRPr="00000000" w14:paraId="0000004C">
      <w:pPr>
        <w:numPr>
          <w:ilvl w:val="0"/>
          <w:numId w:val="1"/>
        </w:numPr>
        <w:spacing w:after="28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Where appropriate, plan a subsequent discussion with the employee to review behaviour. </w:t>
      </w:r>
    </w:p>
    <w:p w:rsidR="00000000" w:rsidDel="00000000" w:rsidP="00000000" w:rsidRDefault="00000000" w:rsidRPr="00000000" w14:paraId="0000004D">
      <w:pPr>
        <w:spacing w:after="280" w:before="280" w:line="360" w:lineRule="auto"/>
        <w:jc w:val="both"/>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Step 2 - Formal Counselling</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Formal counselling of an employee will normally occur when: </w:t>
      </w:r>
    </w:p>
    <w:p w:rsidR="00000000" w:rsidDel="00000000" w:rsidP="00000000" w:rsidRDefault="00000000" w:rsidRPr="00000000" w14:paraId="0000004F">
      <w:pPr>
        <w:numPr>
          <w:ilvl w:val="0"/>
          <w:numId w:val="1"/>
        </w:numPr>
        <w:spacing w:after="0" w:before="28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 has previously been counselled informally, but behaviour has not improved to the standard required; or </w:t>
      </w:r>
    </w:p>
    <w:p w:rsidR="00000000" w:rsidDel="00000000" w:rsidP="00000000" w:rsidRDefault="00000000" w:rsidRPr="00000000" w14:paraId="00000050">
      <w:pPr>
        <w:numPr>
          <w:ilvl w:val="0"/>
          <w:numId w:val="1"/>
        </w:numPr>
        <w:spacing w:after="28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employee’s behaviour is such that, in the opinion of the Manager after consulting a senior manager and/or HR Consultant, formal counselling is appropriate.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At the formal counselling the Manager will: </w:t>
      </w:r>
    </w:p>
    <w:p w:rsidR="00000000" w:rsidDel="00000000" w:rsidP="00000000" w:rsidRDefault="00000000" w:rsidRPr="00000000" w14:paraId="00000052">
      <w:pPr>
        <w:numPr>
          <w:ilvl w:val="0"/>
          <w:numId w:val="1"/>
        </w:numPr>
        <w:spacing w:after="0" w:before="28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details of the behaviour of concern; and </w:t>
      </w:r>
    </w:p>
    <w:p w:rsidR="00000000" w:rsidDel="00000000" w:rsidP="00000000" w:rsidRDefault="00000000" w:rsidRPr="00000000" w14:paraId="00000053">
      <w:pPr>
        <w:numPr>
          <w:ilvl w:val="0"/>
          <w:numId w:val="1"/>
        </w:numPr>
        <w:spacing w:after="28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Provide the employee with an opportunity to respond to the concern and to raise any other matters that the Employee considers relevant.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After the formal counselling the Manager will prepare a written record of the meeting and, if satisfied that the concern has been substantiated: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Confirm in writing: </w:t>
      </w:r>
    </w:p>
    <w:p w:rsidR="00000000" w:rsidDel="00000000" w:rsidP="00000000" w:rsidRDefault="00000000" w:rsidRPr="00000000" w14:paraId="00000056">
      <w:pPr>
        <w:numPr>
          <w:ilvl w:val="0"/>
          <w:numId w:val="1"/>
        </w:numPr>
        <w:spacing w:after="0" w:before="28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behaviour of concern; </w:t>
      </w:r>
    </w:p>
    <w:p w:rsidR="00000000" w:rsidDel="00000000" w:rsidP="00000000" w:rsidRDefault="00000000" w:rsidRPr="00000000" w14:paraId="00000057">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Any assistance/support to be provided (if relevant); </w:t>
      </w:r>
    </w:p>
    <w:p w:rsidR="00000000" w:rsidDel="00000000" w:rsidP="00000000" w:rsidRDefault="00000000" w:rsidRPr="00000000" w14:paraId="00000058">
      <w:pPr>
        <w:numPr>
          <w:ilvl w:val="0"/>
          <w:numId w:val="1"/>
        </w:numPr>
        <w:spacing w:after="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That failure to address the behaviour of concern may result termination of employment; and </w:t>
      </w:r>
    </w:p>
    <w:p w:rsidR="00000000" w:rsidDel="00000000" w:rsidP="00000000" w:rsidRDefault="00000000" w:rsidRPr="00000000" w14:paraId="00000059">
      <w:pPr>
        <w:numPr>
          <w:ilvl w:val="0"/>
          <w:numId w:val="1"/>
        </w:numPr>
        <w:spacing w:after="280" w:before="0" w:line="360" w:lineRule="auto"/>
        <w:ind w:left="567" w:hanging="283"/>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Plan a subsequent discussion with the employee to review their behaviour.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b w:val="1"/>
          <w:i w:val="0"/>
          <w:smallCaps w:val="0"/>
          <w:strike w:val="0"/>
          <w:color w:val="000000"/>
          <w:sz w:val="22"/>
          <w:szCs w:val="22"/>
          <w:u w:val="none"/>
          <w:shd w:fill="auto" w:val="clear"/>
          <w:vertAlign w:val="baseline"/>
        </w:rPr>
      </w:pPr>
      <w:r w:rsidDel="00000000" w:rsidR="00000000" w:rsidRPr="00000000">
        <w:rPr>
          <w:rFonts w:ascii="Nunito" w:cs="Nunito" w:eastAsia="Nunito" w:hAnsi="Nunito"/>
          <w:b w:val="1"/>
          <w:i w:val="0"/>
          <w:smallCaps w:val="0"/>
          <w:strike w:val="0"/>
          <w:color w:val="000000"/>
          <w:sz w:val="22"/>
          <w:szCs w:val="22"/>
          <w:u w:val="none"/>
          <w:shd w:fill="auto" w:val="clear"/>
          <w:vertAlign w:val="baseline"/>
          <w:rtl w:val="0"/>
        </w:rPr>
        <w:t xml:space="preserve">Step 3 - Formal Warning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 formal warning will be given to an employee when: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 has previously been counselled formally, but behaviour has not improved to the standard required;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employee’s performance remains unacceptable following a reasonable period of performance improvement; or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employee’s behaviour is such that, in the opinion of the Manager after consulting a senior manager and/or HR Consultant, formal counselling is appropriate.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Prior to conducting a meeting at which a formal warning may be given, the Manager will advise the employee in writing: </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time and place of the meeting; and </w:t>
      </w:r>
    </w:p>
    <w:p w:rsidR="00000000" w:rsidDel="00000000" w:rsidP="00000000" w:rsidRDefault="00000000" w:rsidRPr="00000000" w14:paraId="0000006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80" w:before="0" w:line="360" w:lineRule="auto"/>
        <w:ind w:left="144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nature and detail of the matters to be discussed.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At the meeting the Manager will: </w:t>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Provide details of the performance or behaviour of concern and support/assistance that has been provided (if relevant); </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Provide the employee with an opportunity to respond to the concern and to raise any other matters that the employee considers relevant;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Advise the employee that failure to address the concern may result in termination of employment; and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Plan a subsequent discussion with the employee to review their behaviour or performance.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After the meeting the Manager will prepare a written record of the meeting and, if satisfied that the concern has been substantiated: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Nunito" w:cs="Nunito" w:eastAsia="Nunito" w:hAnsi="Nunito"/>
          <w:i w:val="0"/>
          <w:smallCaps w:val="0"/>
          <w:strike w:val="0"/>
          <w:color w:val="000000"/>
          <w:sz w:val="22"/>
          <w:szCs w:val="22"/>
          <w:u w:val="none"/>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Confirm in writing: </w:t>
      </w:r>
    </w:p>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behaviour of concern; </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Any assistance/support to be provided (if relevant); </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That failure to address the behaviour of concern may result in termination of employment; and</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Supply a copy of the record to the Employee and request that they acknowledge receipt of the record by signing and returning it. </w:t>
      </w:r>
    </w:p>
    <w:p w:rsidR="00000000" w:rsidDel="00000000" w:rsidP="00000000" w:rsidRDefault="00000000" w:rsidRPr="00000000" w14:paraId="0000006D">
      <w:pPr>
        <w:spacing w:after="280" w:before="280" w:line="360" w:lineRule="auto"/>
        <w:jc w:val="both"/>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Step 4 - Final Warning</w:t>
      </w:r>
    </w:p>
    <w:p w:rsidR="00000000" w:rsidDel="00000000" w:rsidP="00000000" w:rsidRDefault="00000000" w:rsidRPr="00000000" w14:paraId="0000006E">
      <w:pPr>
        <w:spacing w:after="280" w:before="280" w:line="360" w:lineRule="auto"/>
        <w:jc w:val="both"/>
        <w:rPr>
          <w:rFonts w:ascii="Nunito" w:cs="Nunito" w:eastAsia="Nunito" w:hAnsi="Nunito"/>
          <w:color w:val="000000"/>
          <w:sz w:val="22"/>
          <w:szCs w:val="22"/>
        </w:rPr>
      </w:pPr>
      <w:r w:rsidDel="00000000" w:rsidR="00000000" w:rsidRPr="00000000">
        <w:rPr>
          <w:rFonts w:ascii="Nunito" w:cs="Nunito" w:eastAsia="Nunito" w:hAnsi="Nunito"/>
          <w:color w:val="000000"/>
          <w:sz w:val="22"/>
          <w:szCs w:val="22"/>
          <w:rtl w:val="0"/>
        </w:rPr>
        <w:t xml:space="preserve">If it is required, the fourth step is conducted along the same lines to step 3 (above).  The employee will be advised that this is a final warning and if the problem continues, or occurs again, that the employee may be terminated.</w:t>
      </w:r>
    </w:p>
    <w:p w:rsidR="00000000" w:rsidDel="00000000" w:rsidP="00000000" w:rsidRDefault="00000000" w:rsidRPr="00000000" w14:paraId="0000006F">
      <w:pPr>
        <w:spacing w:after="280" w:before="280" w:line="360" w:lineRule="auto"/>
        <w:jc w:val="both"/>
        <w:rPr>
          <w:rFonts w:ascii="Nunito" w:cs="Nunito" w:eastAsia="Nunito" w:hAnsi="Nunito"/>
          <w:b w:val="1"/>
          <w:sz w:val="22"/>
          <w:szCs w:val="22"/>
        </w:rPr>
      </w:pPr>
      <w:r w:rsidDel="00000000" w:rsidR="00000000" w:rsidRPr="00000000">
        <w:rPr>
          <w:rFonts w:ascii="Nunito" w:cs="Nunito" w:eastAsia="Nunito" w:hAnsi="Nunito"/>
          <w:b w:val="1"/>
          <w:sz w:val="22"/>
          <w:szCs w:val="22"/>
          <w:rtl w:val="0"/>
        </w:rPr>
        <w:t xml:space="preserve">Step 5 - Termination of Employment</w:t>
      </w:r>
    </w:p>
    <w:p w:rsidR="00000000" w:rsidDel="00000000" w:rsidP="00000000" w:rsidRDefault="00000000" w:rsidRPr="00000000" w14:paraId="00000070">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an employee’s work performance or conduct continues at an unacceptable level, or should a further incident occur following a Final Warning or in a case of misconduct, the following procedure will be followed:</w:t>
      </w:r>
    </w:p>
    <w:p w:rsidR="00000000" w:rsidDel="00000000" w:rsidP="00000000" w:rsidRDefault="00000000" w:rsidRPr="00000000" w14:paraId="00000071">
      <w:pPr>
        <w:numPr>
          <w:ilvl w:val="0"/>
          <w:numId w:val="7"/>
        </w:numPr>
        <w:spacing w:after="0" w:before="28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Giving at least 24 hours’ notice, the employee will be requested to attend an interview and advised of the reasons for the meeting. </w:t>
      </w:r>
    </w:p>
    <w:p w:rsidR="00000000" w:rsidDel="00000000" w:rsidP="00000000" w:rsidRDefault="00000000" w:rsidRPr="00000000" w14:paraId="00000072">
      <w:pPr>
        <w:numPr>
          <w:ilvl w:val="0"/>
          <w:numId w:val="7"/>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 will be advised that this is the final stage of the discipline procedure and that it may lead to termination of employment.</w:t>
      </w:r>
    </w:p>
    <w:p w:rsidR="00000000" w:rsidDel="00000000" w:rsidP="00000000" w:rsidRDefault="00000000" w:rsidRPr="00000000" w14:paraId="00000073">
      <w:pPr>
        <w:numPr>
          <w:ilvl w:val="0"/>
          <w:numId w:val="7"/>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 may be suspended on full pay to allow an opportunity for a full investigation of all of the circumstances relating to the alleged unsatisfactory work performance or misconduct.</w:t>
      </w:r>
    </w:p>
    <w:p w:rsidR="00000000" w:rsidDel="00000000" w:rsidP="00000000" w:rsidRDefault="00000000" w:rsidRPr="00000000" w14:paraId="00000074">
      <w:pPr>
        <w:numPr>
          <w:ilvl w:val="0"/>
          <w:numId w:val="7"/>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 will be counselled that it would be appropriate to have a witness or other representative present. </w:t>
      </w:r>
    </w:p>
    <w:p w:rsidR="00000000" w:rsidDel="00000000" w:rsidP="00000000" w:rsidRDefault="00000000" w:rsidRPr="00000000" w14:paraId="00000075">
      <w:pPr>
        <w:numPr>
          <w:ilvl w:val="0"/>
          <w:numId w:val="7"/>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 will be advised of all the relevant facts, witness statements and other documentation.</w:t>
      </w:r>
    </w:p>
    <w:p w:rsidR="00000000" w:rsidDel="00000000" w:rsidP="00000000" w:rsidRDefault="00000000" w:rsidRPr="00000000" w14:paraId="00000076">
      <w:pPr>
        <w:numPr>
          <w:ilvl w:val="0"/>
          <w:numId w:val="7"/>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 will be invited to present his or her version of events. If an employee wishes time to prepare a defence, up to 24 hours will be allowed.</w:t>
      </w:r>
    </w:p>
    <w:p w:rsidR="00000000" w:rsidDel="00000000" w:rsidP="00000000" w:rsidRDefault="00000000" w:rsidRPr="00000000" w14:paraId="00000077">
      <w:pPr>
        <w:numPr>
          <w:ilvl w:val="0"/>
          <w:numId w:val="7"/>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 employee’s response will be evaluated to ensure all facts have been established and verified.</w:t>
      </w:r>
    </w:p>
    <w:p w:rsidR="00000000" w:rsidDel="00000000" w:rsidP="00000000" w:rsidRDefault="00000000" w:rsidRPr="00000000" w14:paraId="00000078">
      <w:pPr>
        <w:numPr>
          <w:ilvl w:val="0"/>
          <w:numId w:val="7"/>
        </w:numPr>
        <w:spacing w:after="28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following the investigation, it is determined that the allegation is proven, the employee will be issued with a Notice of Dismissal. </w:t>
      </w:r>
    </w:p>
    <w:p w:rsidR="00000000" w:rsidDel="00000000" w:rsidP="00000000" w:rsidRDefault="00000000" w:rsidRPr="00000000" w14:paraId="00000079">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b w:val="1"/>
          <w:sz w:val="22"/>
          <w:szCs w:val="22"/>
          <w:rtl w:val="0"/>
        </w:rPr>
        <w:t xml:space="preserve">Note</w:t>
      </w:r>
      <w:r w:rsidDel="00000000" w:rsidR="00000000" w:rsidRPr="00000000">
        <w:rPr>
          <w:rFonts w:ascii="Nunito" w:cs="Nunito" w:eastAsia="Nunito" w:hAnsi="Nunito"/>
          <w:sz w:val="22"/>
          <w:szCs w:val="22"/>
          <w:rtl w:val="0"/>
        </w:rPr>
        <w:t xml:space="preserve">: Some circumstances justify going straight to a second or final warning.</w:t>
      </w:r>
    </w:p>
    <w:p w:rsidR="00000000" w:rsidDel="00000000" w:rsidP="00000000" w:rsidRDefault="00000000" w:rsidRPr="00000000" w14:paraId="0000007A">
      <w:pPr>
        <w:pStyle w:val="Heading2"/>
        <w:spacing w:after="280" w:before="280" w:line="360" w:lineRule="auto"/>
        <w:jc w:val="both"/>
        <w:rPr/>
      </w:pPr>
      <w:bookmarkStart w:colFirst="0" w:colLast="0" w:name="_heading=h.ozokf0w93mhc" w:id="11"/>
      <w:bookmarkEnd w:id="11"/>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2"/>
        <w:spacing w:after="280" w:before="280" w:line="360" w:lineRule="auto"/>
        <w:jc w:val="both"/>
        <w:rPr>
          <w:vertAlign w:val="baseline"/>
        </w:rPr>
      </w:pPr>
      <w:bookmarkStart w:colFirst="0" w:colLast="0" w:name="_heading=h.htye2dc5ndis" w:id="12"/>
      <w:bookmarkEnd w:id="12"/>
      <w:r w:rsidDel="00000000" w:rsidR="00000000" w:rsidRPr="00000000">
        <w:rPr>
          <w:vertAlign w:val="baseline"/>
          <w:rtl w:val="0"/>
        </w:rPr>
        <w:t xml:space="preserve">Gross or serious misconduct </w:t>
      </w:r>
    </w:p>
    <w:p w:rsidR="00000000" w:rsidDel="00000000" w:rsidP="00000000" w:rsidRDefault="00000000" w:rsidRPr="00000000" w14:paraId="0000007C">
      <w:pPr>
        <w:pStyle w:val="Heading3"/>
        <w:spacing w:after="280" w:before="280" w:line="360" w:lineRule="auto"/>
        <w:jc w:val="both"/>
        <w:rPr/>
      </w:pPr>
      <w:bookmarkStart w:colFirst="0" w:colLast="0" w:name="_heading=h.hkil9ssojzri" w:id="13"/>
      <w:bookmarkEnd w:id="13"/>
      <w:r w:rsidDel="00000000" w:rsidR="00000000" w:rsidRPr="00000000">
        <w:rPr>
          <w:rtl w:val="0"/>
        </w:rPr>
        <w:t xml:space="preserve">Purpose</w:t>
      </w:r>
    </w:p>
    <w:p w:rsidR="00000000" w:rsidDel="00000000" w:rsidP="00000000" w:rsidRDefault="00000000" w:rsidRPr="00000000" w14:paraId="0000007D">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To outline the processes involved in managing misconduct or serious misconduct of employees.</w:t>
      </w:r>
    </w:p>
    <w:p w:rsidR="00000000" w:rsidDel="00000000" w:rsidP="00000000" w:rsidRDefault="00000000" w:rsidRPr="00000000" w14:paraId="0000007E">
      <w:pPr>
        <w:pStyle w:val="Heading3"/>
        <w:spacing w:after="280" w:before="280" w:line="360" w:lineRule="auto"/>
        <w:jc w:val="both"/>
        <w:rPr/>
      </w:pPr>
      <w:bookmarkStart w:colFirst="0" w:colLast="0" w:name="_heading=h.tzqtilxatsth" w:id="14"/>
      <w:bookmarkEnd w:id="14"/>
      <w:r w:rsidDel="00000000" w:rsidR="00000000" w:rsidRPr="00000000">
        <w:rPr>
          <w:rtl w:val="0"/>
        </w:rPr>
        <w:t xml:space="preserve">Scope</w:t>
      </w:r>
    </w:p>
    <w:p w:rsidR="00000000" w:rsidDel="00000000" w:rsidP="00000000" w:rsidRDefault="00000000" w:rsidRPr="00000000" w14:paraId="0000007F">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This policy applies to all staff of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who has passed their probation period.</w:t>
      </w:r>
    </w:p>
    <w:p w:rsidR="00000000" w:rsidDel="00000000" w:rsidP="00000000" w:rsidRDefault="00000000" w:rsidRPr="00000000" w14:paraId="00000080">
      <w:pPr>
        <w:pStyle w:val="Heading3"/>
        <w:spacing w:after="280" w:before="280" w:line="360" w:lineRule="auto"/>
        <w:jc w:val="both"/>
        <w:rPr/>
      </w:pPr>
      <w:bookmarkStart w:colFirst="0" w:colLast="0" w:name="_heading=h.sjzidfa4wm3c" w:id="15"/>
      <w:bookmarkEnd w:id="15"/>
      <w:r w:rsidDel="00000000" w:rsidR="00000000" w:rsidRPr="00000000">
        <w:rPr>
          <w:rtl w:val="0"/>
        </w:rPr>
        <w:t xml:space="preserve">Policy</w:t>
      </w:r>
    </w:p>
    <w:p w:rsidR="00000000" w:rsidDel="00000000" w:rsidP="00000000" w:rsidRDefault="00000000" w:rsidRPr="00000000" w14:paraId="00000081">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Summary (instant) dismissal for gross or very serious misconduct is possible (depending on the facts involved). Management should seek advice from HR before taking this step.</w:t>
      </w:r>
    </w:p>
    <w:p w:rsidR="00000000" w:rsidDel="00000000" w:rsidP="00000000" w:rsidRDefault="00000000" w:rsidRPr="00000000" w14:paraId="00000082">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For the purpose of this policy, serious misconduct includes (but is not limited to) the definition under section REG 1.07 of the Fair Work Regulations 2009 and any further definitions within the contract of employment. The following matters are examples of acts considered by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to be misconduct:</w:t>
      </w:r>
    </w:p>
    <w:p w:rsidR="00000000" w:rsidDel="00000000" w:rsidP="00000000" w:rsidRDefault="00000000" w:rsidRPr="00000000" w14:paraId="00000083">
      <w:pPr>
        <w:numPr>
          <w:ilvl w:val="0"/>
          <w:numId w:val="8"/>
        </w:numPr>
        <w:spacing w:after="0" w:before="28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Any form of abuse, including: sexual, physical, emotional and verbal abuse of employees or customers of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or the general public whilst at work;</w:t>
      </w:r>
    </w:p>
    <w:p w:rsidR="00000000" w:rsidDel="00000000" w:rsidP="00000000" w:rsidRDefault="00000000" w:rsidRPr="00000000" w14:paraId="00000084">
      <w:pPr>
        <w:numPr>
          <w:ilvl w:val="0"/>
          <w:numId w:val="8"/>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Theft of monies or property of </w:t>
      </w: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sz w:val="22"/>
          <w:szCs w:val="22"/>
          <w:rtl w:val="0"/>
        </w:rPr>
        <w:t xml:space="preserve"> or any associated parties;</w:t>
      </w:r>
    </w:p>
    <w:p w:rsidR="00000000" w:rsidDel="00000000" w:rsidP="00000000" w:rsidRDefault="00000000" w:rsidRPr="00000000" w14:paraId="00000085">
      <w:pPr>
        <w:numPr>
          <w:ilvl w:val="0"/>
          <w:numId w:val="8"/>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Conduct that causes imminent and serious risk to the health or safety of employees, customers or the general public whilst at work;</w:t>
      </w:r>
    </w:p>
    <w:p w:rsidR="00000000" w:rsidDel="00000000" w:rsidP="00000000" w:rsidRDefault="00000000" w:rsidRPr="00000000" w14:paraId="00000086">
      <w:pPr>
        <w:numPr>
          <w:ilvl w:val="0"/>
          <w:numId w:val="8"/>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Attending work intoxicated by drugs and/or alcohol;</w:t>
      </w:r>
    </w:p>
    <w:p w:rsidR="00000000" w:rsidDel="00000000" w:rsidP="00000000" w:rsidRDefault="00000000" w:rsidRPr="00000000" w14:paraId="00000087">
      <w:pPr>
        <w:numPr>
          <w:ilvl w:val="0"/>
          <w:numId w:val="8"/>
        </w:numPr>
        <w:spacing w:after="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Dishonesty; and</w:t>
      </w:r>
    </w:p>
    <w:p w:rsidR="00000000" w:rsidDel="00000000" w:rsidP="00000000" w:rsidRDefault="00000000" w:rsidRPr="00000000" w14:paraId="00000088">
      <w:pPr>
        <w:numPr>
          <w:ilvl w:val="0"/>
          <w:numId w:val="8"/>
        </w:numPr>
        <w:spacing w:after="280" w:before="0" w:line="360" w:lineRule="auto"/>
        <w:ind w:left="720" w:hanging="360"/>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Ignoring an important instruction.</w:t>
      </w:r>
    </w:p>
    <w:p w:rsidR="00000000" w:rsidDel="00000000" w:rsidP="00000000" w:rsidRDefault="00000000" w:rsidRPr="00000000" w14:paraId="00000089">
      <w:pPr>
        <w:pStyle w:val="Heading3"/>
        <w:spacing w:after="280" w:before="280" w:line="360" w:lineRule="auto"/>
        <w:jc w:val="both"/>
        <w:rPr/>
      </w:pPr>
      <w:bookmarkStart w:colFirst="0" w:colLast="0" w:name="_heading=h.jz1rga55t05v" w:id="16"/>
      <w:bookmarkEnd w:id="16"/>
      <w:r w:rsidDel="00000000" w:rsidR="00000000" w:rsidRPr="00000000">
        <w:rPr>
          <w:rtl w:val="0"/>
        </w:rPr>
        <w:t xml:space="preserve">Procedure</w:t>
      </w:r>
    </w:p>
    <w:p w:rsidR="00000000" w:rsidDel="00000000" w:rsidP="00000000" w:rsidRDefault="00000000" w:rsidRPr="00000000" w14:paraId="0000008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investigation must be carried out as soon as possible after the alleged misconduct is discovered</w:t>
      </w:r>
    </w:p>
    <w:p w:rsidR="00000000" w:rsidDel="00000000" w:rsidP="00000000" w:rsidRDefault="00000000" w:rsidRPr="00000000" w14:paraId="0000008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Managers should consider whether or not it is appropriate to suspend the individual (on pay for permanent staff) whilst the matter is investigated</w:t>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Managers or supervisors should be conscious of conflicts of interest or bias and speak to their higher managers whether there involvement is appropriate</w:t>
      </w:r>
    </w:p>
    <w:p w:rsidR="00000000" w:rsidDel="00000000" w:rsidP="00000000" w:rsidRDefault="00000000" w:rsidRPr="00000000" w14:paraId="0000008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All those involved within the investigation are responsible to remain aware of further misconduct or victimization as a result of this process</w:t>
      </w:r>
    </w:p>
    <w:p w:rsidR="00000000" w:rsidDel="00000000" w:rsidP="00000000" w:rsidRDefault="00000000" w:rsidRPr="00000000" w14:paraId="0000008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investigation will be conducted in accordance with the principles of natural justice and procedural fairness and the outcome will be determined on a balance of probabilities</w:t>
      </w:r>
    </w:p>
    <w:p w:rsidR="00000000" w:rsidDel="00000000" w:rsidP="00000000" w:rsidRDefault="00000000" w:rsidRPr="00000000" w14:paraId="0000008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manager and/or HR is to investigate the alleged offence thoroughly, including talking to witnesses and collecting evidence, if any</w:t>
      </w:r>
    </w:p>
    <w:p w:rsidR="00000000" w:rsidDel="00000000" w:rsidP="00000000" w:rsidRDefault="00000000" w:rsidRPr="00000000" w14:paraId="0000009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Where possible an employee must be advised in advance of the nature of the interview, that they may be accompanied by an employee representative and that the interview may result in disciplinary action or termination of employment </w:t>
      </w:r>
    </w:p>
    <w:p w:rsidR="00000000" w:rsidDel="00000000" w:rsidP="00000000" w:rsidRDefault="00000000" w:rsidRPr="00000000" w14:paraId="0000009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manager should ask the employee for their response to the allegation (taking notes of this discussion) and allow them to have representation. The manager should also have a witness present. The manager shall give genuine consideration to the employees response and circumstances</w:t>
      </w:r>
    </w:p>
    <w:p w:rsidR="00000000" w:rsidDel="00000000" w:rsidP="00000000" w:rsidRDefault="00000000" w:rsidRPr="00000000" w14:paraId="0000009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If still appropriate, following a thorough investigation, the manager can terminate/dismiss the employee</w:t>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manager should keep a file of all evidence collected and action taken in these circumstances</w:t>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sz w:val="22"/>
          <w:szCs w:val="22"/>
          <w:highlight w:val="yellow"/>
          <w:rtl w:val="0"/>
        </w:rPr>
        <w:t xml:space="preserve">Company Name</w:t>
      </w: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 will send the employee a letter of termination noting brief details</w:t>
      </w:r>
    </w:p>
    <w:p w:rsidR="00000000" w:rsidDel="00000000" w:rsidP="00000000" w:rsidRDefault="00000000" w:rsidRPr="00000000" w14:paraId="00000095">
      <w:pPr>
        <w:spacing w:after="280" w:before="280" w:line="360" w:lineRule="auto"/>
        <w:jc w:val="both"/>
        <w:rPr>
          <w:rFonts w:ascii="Nunito" w:cs="Nunito" w:eastAsia="Nunito" w:hAnsi="Nunito"/>
          <w:sz w:val="22"/>
          <w:szCs w:val="22"/>
        </w:rPr>
      </w:pPr>
      <w:r w:rsidDel="00000000" w:rsidR="00000000" w:rsidRPr="00000000">
        <w:rPr>
          <w:rFonts w:ascii="Nunito" w:cs="Nunito" w:eastAsia="Nunito" w:hAnsi="Nunito"/>
          <w:sz w:val="22"/>
          <w:szCs w:val="22"/>
          <w:rtl w:val="0"/>
        </w:rPr>
        <w:t xml:space="preserve">If you have any questions regarding this policy, please contact your manager.</w:t>
      </w:r>
    </w:p>
    <w:p w:rsidR="00000000" w:rsidDel="00000000" w:rsidP="00000000" w:rsidRDefault="00000000" w:rsidRPr="00000000" w14:paraId="00000096">
      <w:pPr>
        <w:spacing w:line="360" w:lineRule="auto"/>
        <w:rPr>
          <w:rFonts w:ascii="Nunito" w:cs="Nunito" w:eastAsia="Nunito" w:hAnsi="Nunito"/>
          <w:b w:val="1"/>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tabs>
        <w:tab w:val="center" w:pos="4680"/>
        <w:tab w:val="right" w:pos="9360"/>
      </w:tabs>
      <w:spacing w:before="280" w:lineRule="auto"/>
      <w:ind w:left="360" w:firstLine="0"/>
      <w:jc w:val="center"/>
      <w:rPr/>
    </w:pPr>
    <w:r w:rsidDel="00000000" w:rsidR="00000000" w:rsidRPr="00000000">
      <w:rPr>
        <w:rFonts w:ascii="Nunito" w:cs="Nunito" w:eastAsia="Nunito" w:hAnsi="Nunito"/>
        <w:color w:val="666666"/>
        <w:sz w:val="18"/>
        <w:szCs w:val="18"/>
        <w:rtl w:val="0"/>
      </w:rPr>
      <w:t xml:space="preserve">This policy handbook is meant to be a guide only. Please seek legal advice specific to your organisation.</w:t>
      <w:tab/>
    </w:r>
    <w:r w:rsidDel="00000000" w:rsidR="00000000" w:rsidRPr="00000000">
      <w:rPr>
        <w:rFonts w:ascii="Nunito" w:cs="Nunito" w:eastAsia="Nunito" w:hAnsi="Nunito"/>
        <w:color w:val="666666"/>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tabs>
        <w:tab w:val="center" w:pos="4680"/>
        <w:tab w:val="right" w:pos="9360"/>
      </w:tabs>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r>
  </w:p>
  <w:p w:rsidR="00000000" w:rsidDel="00000000" w:rsidP="00000000" w:rsidRDefault="00000000" w:rsidRPr="00000000" w14:paraId="00000098">
    <w:pPr>
      <w:tabs>
        <w:tab w:val="center" w:pos="4680"/>
        <w:tab w:val="right" w:pos="9360"/>
      </w:tabs>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Grievance Handling &amp; Conflict Resolution Policy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pos="4680"/>
        <w:tab w:val="right" w:pos="9360"/>
      </w:tabs>
      <w:jc w:val="right"/>
      <w:rPr/>
    </w:pPr>
    <w:r w:rsidDel="00000000" w:rsidR="00000000" w:rsidRPr="00000000">
      <w:rPr>
        <w:rFonts w:ascii="Nunito SemiBold" w:cs="Nunito SemiBold" w:eastAsia="Nunito SemiBold" w:hAnsi="Nunito SemiBold"/>
        <w:color w:val="666666"/>
        <w:sz w:val="18"/>
        <w:szCs w:val="18"/>
        <w:rtl w:val="0"/>
      </w:rPr>
      <w:t xml:space="preserve">Roadmap to HR Best Practices</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36" w:hanging="360"/>
      </w:pPr>
      <w:rPr>
        <w:rFonts w:ascii="Noto Sans Symbols" w:cs="Noto Sans Symbols" w:eastAsia="Noto Sans Symbols" w:hAnsi="Noto Sans Symbols"/>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Step %1"/>
      <w:lvlJc w:val="left"/>
      <w:pPr>
        <w:ind w:left="360"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280" w:before="280" w:line="360" w:lineRule="auto"/>
      <w:jc w:val="both"/>
    </w:pPr>
    <w:rPr>
      <w:rFonts w:ascii="Nunito" w:cs="Nunito" w:eastAsia="Nunito" w:hAnsi="Nunito"/>
      <w:b w:val="1"/>
      <w:sz w:val="36"/>
      <w:szCs w:val="36"/>
    </w:rPr>
  </w:style>
  <w:style w:type="paragraph" w:styleId="Heading3">
    <w:name w:val="heading 3"/>
    <w:basedOn w:val="Normal"/>
    <w:next w:val="Normal"/>
    <w:pPr>
      <w:keepNext w:val="1"/>
      <w:keepLines w:val="1"/>
      <w:shd w:fill="ffffff" w:val="clear"/>
      <w:spacing w:after="280" w:before="280" w:line="480" w:lineRule="auto"/>
    </w:pPr>
    <w:rPr>
      <w:rFonts w:ascii="Nunito" w:cs="Nunito" w:eastAsia="Nunito" w:hAnsi="Nunito"/>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2A71F7"/>
    <w:pPr>
      <w:spacing w:after="100" w:afterAutospacing="1" w:before="100" w:beforeAutospacing="1"/>
    </w:pPr>
    <w:rPr>
      <w:rFonts w:ascii="Times New Roman" w:cs="Times New Roman" w:eastAsia="Times New Roman" w:hAnsi="Times New Roman"/>
      <w:lang w:eastAsia="en-AU" w:val="en-AU"/>
    </w:rPr>
  </w:style>
  <w:style w:type="paragraph" w:styleId="BalloonText">
    <w:name w:val="Balloon Text"/>
    <w:basedOn w:val="Normal"/>
    <w:link w:val="BalloonTextChar"/>
    <w:uiPriority w:val="99"/>
    <w:semiHidden w:val="1"/>
    <w:unhideWhenUsed w:val="1"/>
    <w:rsid w:val="002A71F7"/>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A71F7"/>
    <w:rPr>
      <w:rFonts w:ascii="Times New Roman" w:cs="Times New Roman" w:hAnsi="Times New Roman"/>
      <w:sz w:val="18"/>
      <w:szCs w:val="18"/>
    </w:rPr>
  </w:style>
  <w:style w:type="paragraph" w:styleId="Header">
    <w:name w:val="header"/>
    <w:basedOn w:val="Normal"/>
    <w:link w:val="HeaderChar"/>
    <w:uiPriority w:val="99"/>
    <w:unhideWhenUsed w:val="1"/>
    <w:rsid w:val="005C6FDB"/>
    <w:pPr>
      <w:tabs>
        <w:tab w:val="center" w:pos="4513"/>
        <w:tab w:val="right" w:pos="9026"/>
      </w:tabs>
    </w:pPr>
  </w:style>
  <w:style w:type="character" w:styleId="HeaderChar" w:customStyle="1">
    <w:name w:val="Header Char"/>
    <w:basedOn w:val="DefaultParagraphFont"/>
    <w:link w:val="Header"/>
    <w:uiPriority w:val="99"/>
    <w:rsid w:val="005C6FDB"/>
  </w:style>
  <w:style w:type="paragraph" w:styleId="Footer">
    <w:name w:val="footer"/>
    <w:basedOn w:val="Normal"/>
    <w:link w:val="FooterChar"/>
    <w:uiPriority w:val="99"/>
    <w:unhideWhenUsed w:val="1"/>
    <w:rsid w:val="005C6FDB"/>
    <w:pPr>
      <w:tabs>
        <w:tab w:val="center" w:pos="4513"/>
        <w:tab w:val="right" w:pos="9026"/>
      </w:tabs>
    </w:pPr>
  </w:style>
  <w:style w:type="character" w:styleId="FooterChar" w:customStyle="1">
    <w:name w:val="Footer Char"/>
    <w:basedOn w:val="DefaultParagraphFont"/>
    <w:link w:val="Footer"/>
    <w:uiPriority w:val="99"/>
    <w:rsid w:val="005C6FDB"/>
  </w:style>
  <w:style w:type="paragraph" w:styleId="Default" w:customStyle="1">
    <w:name w:val="Default"/>
    <w:rsid w:val="00043721"/>
    <w:pPr>
      <w:autoSpaceDE w:val="0"/>
      <w:autoSpaceDN w:val="0"/>
      <w:adjustRightInd w:val="0"/>
    </w:pPr>
    <w:rPr>
      <w:rFonts w:ascii="Arial" w:cs="Arial" w:eastAsia="Calibri" w:hAnsi="Arial"/>
      <w:color w:val="000000"/>
      <w:lang w:eastAsia="en-AU" w:val="en-AU"/>
    </w:rPr>
  </w:style>
  <w:style w:type="paragraph" w:styleId="BodyText">
    <w:name w:val="Body Text"/>
    <w:basedOn w:val="Normal"/>
    <w:link w:val="BodyTextChar"/>
    <w:rsid w:val="00043721"/>
    <w:pPr>
      <w:jc w:val="both"/>
    </w:pPr>
    <w:rPr>
      <w:rFonts w:ascii="Times" w:cs="Times New Roman" w:eastAsia="Times New Roman" w:hAnsi="Times"/>
      <w:szCs w:val="20"/>
      <w:lang w:eastAsia="en-AU" w:val="en-AU"/>
    </w:rPr>
  </w:style>
  <w:style w:type="character" w:styleId="BodyTextChar" w:customStyle="1">
    <w:name w:val="Body Text Char"/>
    <w:basedOn w:val="DefaultParagraphFont"/>
    <w:link w:val="BodyText"/>
    <w:rsid w:val="00043721"/>
    <w:rPr>
      <w:rFonts w:ascii="Times" w:cs="Times New Roman" w:eastAsia="Times New Roman" w:hAnsi="Times"/>
      <w:szCs w:val="20"/>
      <w:lang w:eastAsia="en-AU" w:val="en-AU"/>
    </w:rPr>
  </w:style>
  <w:style w:type="paragraph" w:styleId="ListParagraph">
    <w:name w:val="List Paragraph"/>
    <w:basedOn w:val="Normal"/>
    <w:uiPriority w:val="34"/>
    <w:qFormat w:val="1"/>
    <w:rsid w:val="00043721"/>
    <w:pPr>
      <w:spacing w:after="200" w:line="276" w:lineRule="auto"/>
      <w:ind w:left="720"/>
      <w:contextualSpacing w:val="1"/>
    </w:pPr>
    <w:rPr>
      <w:sz w:val="22"/>
      <w:szCs w:val="22"/>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oyWbkdQbMO1IFg78f1M98O4Pw==">AMUW2mUoq3GAbX/HTRWlVobgsN98mug7WOW4SaZBRj+oEcrNPv5PEe/mh7F4sraQ4jXEkKFe2csw7VnlZKKjZ5bA9MKcx7BHYOa0VYDh8MTA7gHg8N9FxUNwvZ8uC1TvBFC0zuNW6hvjDMN3C2RrYfhrt2t4ctT78hAZrzt19iEUaGb5w28gmoZuf+vlKILaJ4qxeUO84YBlMM352aB2SvhNNYrohR+NaDxLcCWHTnudV79ck4Ft4Xh5fbvFmBEoqjqdt+DVjBpMiVWBFMnyZF6vlROgHAIf+I2C+teiN+lAmhstEYVx5ZAatSWRhwjBLzT1Mg8AuhBY1UR+BoXGBHPNTsVhVGofNgypnHmWHM/dj9YQKGIHxHJjLO8UDLaF40a+f3BW+HbwB5IRhH6/a21A2Cv7/6lxQrdsuTAM2osdMLrnXv66/H4F6tAziugEu5MIYsRyhCIh9Ahq0EoqDd7LpEud8y1P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2021-02-07T00:42:00Z</dcterms:created>
  <dc:creator>xavier miller</dc:creator>
</cp:coreProperties>
</file>